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8B905" w14:textId="77777777" w:rsidR="002A1F63" w:rsidRDefault="002A1F63" w:rsidP="002A1F63">
      <w:pPr>
        <w:pStyle w:val="a3"/>
        <w:rPr>
          <w:rFonts w:ascii="Times New Roman" w:hAnsi="Times New Roman"/>
          <w:sz w:val="28"/>
        </w:rPr>
      </w:pPr>
      <w:bookmarkStart w:id="0" w:name="_GoBack"/>
      <w:bookmarkEnd w:id="0"/>
      <w:r>
        <w:rPr>
          <w:rFonts w:ascii="Times New Roman" w:hAnsi="Times New Roman"/>
          <w:sz w:val="28"/>
        </w:rPr>
        <w:t>МИНИСТЕРСТВО ОБРАЗОВАНИЯ РЕСПУБЛИКИ БЕЛАРУСЬ</w:t>
      </w:r>
    </w:p>
    <w:p w14:paraId="524EBB53" w14:textId="77777777" w:rsidR="002A1F63" w:rsidRDefault="002A1F63" w:rsidP="002A1F63">
      <w:pPr>
        <w:pStyle w:val="a3"/>
        <w:rPr>
          <w:rFonts w:ascii="Times New Roman" w:hAnsi="Times New Roman"/>
          <w:sz w:val="28"/>
        </w:rPr>
      </w:pPr>
    </w:p>
    <w:p w14:paraId="31753612" w14:textId="77777777" w:rsidR="002A1F63" w:rsidRDefault="002A1F63" w:rsidP="002A1F63">
      <w:pPr>
        <w:pStyle w:val="a3"/>
        <w:rPr>
          <w:rFonts w:ascii="Times New Roman" w:hAnsi="Times New Roman"/>
          <w:sz w:val="28"/>
        </w:rPr>
      </w:pPr>
      <w:r>
        <w:rPr>
          <w:rFonts w:ascii="Times New Roman" w:hAnsi="Times New Roman"/>
          <w:sz w:val="28"/>
        </w:rPr>
        <w:t>УЧРЕЖДЕНИЕ ОБРАЗОВАНИЯ</w:t>
      </w:r>
    </w:p>
    <w:p w14:paraId="78A81EFC" w14:textId="77777777" w:rsidR="002A1F63" w:rsidRDefault="002A1F63" w:rsidP="002A1F63">
      <w:pPr>
        <w:jc w:val="center"/>
        <w:rPr>
          <w:sz w:val="28"/>
        </w:rPr>
      </w:pPr>
      <w:r>
        <w:rPr>
          <w:sz w:val="28"/>
        </w:rPr>
        <w:t>«ВИТЕБСКИЙ ГОСУДАРСТВЕННЫЙ ТЕХНОЛОГИЧЕСКИЙ УНИВЕРСИТЕТ»</w:t>
      </w:r>
    </w:p>
    <w:p w14:paraId="64B9B091" w14:textId="77777777" w:rsidR="002A1F63" w:rsidRDefault="002A1F63" w:rsidP="002A1F63">
      <w:pPr>
        <w:jc w:val="center"/>
        <w:rPr>
          <w:sz w:val="28"/>
        </w:rPr>
      </w:pPr>
    </w:p>
    <w:p w14:paraId="42B790CE" w14:textId="77777777" w:rsidR="002A1F63" w:rsidRDefault="002A1F63" w:rsidP="002A1F63">
      <w:pPr>
        <w:tabs>
          <w:tab w:val="left" w:pos="5740"/>
        </w:tabs>
        <w:rPr>
          <w:sz w:val="28"/>
        </w:rPr>
      </w:pPr>
      <w:r>
        <w:rPr>
          <w:sz w:val="28"/>
        </w:rPr>
        <w:tab/>
      </w:r>
    </w:p>
    <w:p w14:paraId="173AF86B" w14:textId="77777777" w:rsidR="002A1F63" w:rsidRDefault="002A1F63" w:rsidP="002A1F63">
      <w:pPr>
        <w:tabs>
          <w:tab w:val="left" w:pos="9355"/>
        </w:tabs>
        <w:ind w:left="5954"/>
        <w:jc w:val="both"/>
        <w:rPr>
          <w:sz w:val="28"/>
        </w:rPr>
      </w:pPr>
    </w:p>
    <w:p w14:paraId="4C58E295" w14:textId="77777777" w:rsidR="002A1F63" w:rsidRDefault="002A1F63" w:rsidP="002A1F63">
      <w:pPr>
        <w:tabs>
          <w:tab w:val="left" w:pos="9355"/>
        </w:tabs>
        <w:ind w:left="5954"/>
        <w:jc w:val="both"/>
        <w:rPr>
          <w:sz w:val="28"/>
        </w:rPr>
      </w:pPr>
    </w:p>
    <w:p w14:paraId="08F95370" w14:textId="77777777" w:rsidR="002A1F63" w:rsidRDefault="002A1F63" w:rsidP="002A1F63">
      <w:pPr>
        <w:jc w:val="right"/>
        <w:rPr>
          <w:sz w:val="28"/>
        </w:rPr>
      </w:pPr>
    </w:p>
    <w:p w14:paraId="600292FA" w14:textId="77777777" w:rsidR="002A1F63" w:rsidRDefault="002A1F63" w:rsidP="002A1F63">
      <w:pPr>
        <w:jc w:val="center"/>
        <w:rPr>
          <w:caps/>
          <w:sz w:val="28"/>
        </w:rPr>
      </w:pPr>
    </w:p>
    <w:p w14:paraId="5DCD6FDD" w14:textId="77777777" w:rsidR="002A1F63" w:rsidRPr="00021C24" w:rsidRDefault="002A1F63" w:rsidP="002A1F63">
      <w:pPr>
        <w:jc w:val="center"/>
        <w:rPr>
          <w:b/>
          <w:caps/>
          <w:sz w:val="28"/>
        </w:rPr>
      </w:pPr>
      <w:r>
        <w:rPr>
          <w:b/>
          <w:caps/>
          <w:sz w:val="28"/>
        </w:rPr>
        <w:t>Программа</w:t>
      </w:r>
      <w:r w:rsidR="00C949B5" w:rsidRPr="00C949B5">
        <w:rPr>
          <w:b/>
          <w:caps/>
          <w:sz w:val="28"/>
        </w:rPr>
        <w:t xml:space="preserve"> </w:t>
      </w:r>
      <w:r w:rsidR="00040AF4">
        <w:rPr>
          <w:b/>
          <w:caps/>
          <w:sz w:val="28"/>
        </w:rPr>
        <w:t xml:space="preserve">основного </w:t>
      </w:r>
      <w:r>
        <w:rPr>
          <w:b/>
          <w:caps/>
          <w:sz w:val="28"/>
        </w:rPr>
        <w:t>ВСТУПИТЕЛЬНОГО экзамена</w:t>
      </w:r>
      <w:r w:rsidR="00C949B5" w:rsidRPr="00C949B5">
        <w:rPr>
          <w:b/>
          <w:caps/>
          <w:sz w:val="28"/>
        </w:rPr>
        <w:t xml:space="preserve"> </w:t>
      </w:r>
      <w:r>
        <w:rPr>
          <w:b/>
          <w:caps/>
          <w:sz w:val="28"/>
        </w:rPr>
        <w:t>В МАГИСТРАТУРУ</w:t>
      </w:r>
    </w:p>
    <w:p w14:paraId="2D495278" w14:textId="77777777" w:rsidR="002A1F63" w:rsidRDefault="002A1F63" w:rsidP="002A1F63">
      <w:pPr>
        <w:jc w:val="center"/>
        <w:rPr>
          <w:b/>
          <w:caps/>
          <w:sz w:val="28"/>
        </w:rPr>
      </w:pPr>
      <w:r>
        <w:rPr>
          <w:b/>
          <w:caps/>
          <w:sz w:val="28"/>
        </w:rPr>
        <w:t>ПО специальности:</w:t>
      </w:r>
    </w:p>
    <w:p w14:paraId="70ED8F9F" w14:textId="77777777" w:rsidR="002A1F63" w:rsidRDefault="002A1F63" w:rsidP="002A1F63">
      <w:pPr>
        <w:jc w:val="center"/>
        <w:rPr>
          <w:sz w:val="28"/>
        </w:rPr>
      </w:pPr>
    </w:p>
    <w:p w14:paraId="64ABB248" w14:textId="77777777" w:rsidR="002A1F63" w:rsidRDefault="002A1F63" w:rsidP="002A1F63">
      <w:pPr>
        <w:ind w:left="360"/>
        <w:jc w:val="center"/>
        <w:rPr>
          <w:b/>
          <w:iCs/>
          <w:sz w:val="28"/>
        </w:rPr>
      </w:pPr>
      <w:r>
        <w:rPr>
          <w:b/>
          <w:iCs/>
          <w:sz w:val="28"/>
        </w:rPr>
        <w:t>1 – 53 80 01 «Автоматизация»</w:t>
      </w:r>
    </w:p>
    <w:p w14:paraId="29E3672C" w14:textId="77777777" w:rsidR="002A1F63" w:rsidRDefault="002A1F63" w:rsidP="002A1F63">
      <w:pPr>
        <w:jc w:val="center"/>
        <w:rPr>
          <w:sz w:val="28"/>
        </w:rPr>
      </w:pPr>
    </w:p>
    <w:p w14:paraId="13F9D5DC" w14:textId="77777777" w:rsidR="002A1F63" w:rsidRDefault="002A1F63" w:rsidP="002A1F63">
      <w:pPr>
        <w:jc w:val="center"/>
        <w:rPr>
          <w:sz w:val="28"/>
        </w:rPr>
      </w:pPr>
    </w:p>
    <w:p w14:paraId="728E0859" w14:textId="77777777" w:rsidR="002A1F63" w:rsidRDefault="002A1F63" w:rsidP="002A1F63">
      <w:pPr>
        <w:jc w:val="center"/>
        <w:rPr>
          <w:sz w:val="28"/>
        </w:rPr>
      </w:pPr>
    </w:p>
    <w:p w14:paraId="4DE33DB6" w14:textId="77777777" w:rsidR="002A1F63" w:rsidRDefault="002A1F63" w:rsidP="002A1F63">
      <w:pPr>
        <w:jc w:val="center"/>
        <w:rPr>
          <w:sz w:val="28"/>
        </w:rPr>
      </w:pPr>
    </w:p>
    <w:p w14:paraId="21C340DE" w14:textId="77777777" w:rsidR="002A1F63" w:rsidRDefault="002A1F63" w:rsidP="002A1F63">
      <w:pPr>
        <w:jc w:val="center"/>
        <w:rPr>
          <w:sz w:val="28"/>
        </w:rPr>
      </w:pPr>
    </w:p>
    <w:p w14:paraId="5A9C3EA4" w14:textId="77777777" w:rsidR="002A1F63" w:rsidRDefault="002A1F63" w:rsidP="002A1F63">
      <w:pPr>
        <w:jc w:val="center"/>
        <w:rPr>
          <w:sz w:val="28"/>
        </w:rPr>
      </w:pPr>
    </w:p>
    <w:p w14:paraId="371C0A0C" w14:textId="77777777" w:rsidR="002A1F63" w:rsidRDefault="002A1F63" w:rsidP="002A1F63">
      <w:pPr>
        <w:jc w:val="center"/>
        <w:rPr>
          <w:sz w:val="28"/>
        </w:rPr>
      </w:pPr>
    </w:p>
    <w:p w14:paraId="49BA3A7C" w14:textId="77777777" w:rsidR="002A1F63" w:rsidRDefault="002A1F63" w:rsidP="002A1F63">
      <w:pPr>
        <w:jc w:val="center"/>
        <w:rPr>
          <w:sz w:val="28"/>
        </w:rPr>
      </w:pPr>
    </w:p>
    <w:p w14:paraId="086295DF" w14:textId="77777777" w:rsidR="002A1F63" w:rsidRPr="00EB35D2" w:rsidRDefault="002A1F63" w:rsidP="002A1F63">
      <w:pPr>
        <w:jc w:val="center"/>
        <w:rPr>
          <w:sz w:val="28"/>
        </w:rPr>
      </w:pPr>
    </w:p>
    <w:p w14:paraId="491C31ED" w14:textId="77777777" w:rsidR="00C949B5" w:rsidRPr="00EB35D2" w:rsidRDefault="00C949B5" w:rsidP="002A1F63">
      <w:pPr>
        <w:jc w:val="center"/>
        <w:rPr>
          <w:sz w:val="28"/>
        </w:rPr>
      </w:pPr>
    </w:p>
    <w:p w14:paraId="59B4277D" w14:textId="77777777" w:rsidR="00C949B5" w:rsidRPr="00EB35D2" w:rsidRDefault="00C949B5" w:rsidP="002A1F63">
      <w:pPr>
        <w:jc w:val="center"/>
        <w:rPr>
          <w:sz w:val="28"/>
        </w:rPr>
      </w:pPr>
    </w:p>
    <w:p w14:paraId="6F5BD0CE" w14:textId="77777777" w:rsidR="00C949B5" w:rsidRPr="00EB35D2" w:rsidRDefault="00C949B5" w:rsidP="002A1F63">
      <w:pPr>
        <w:jc w:val="center"/>
        <w:rPr>
          <w:sz w:val="28"/>
        </w:rPr>
      </w:pPr>
    </w:p>
    <w:p w14:paraId="30666C58" w14:textId="77777777" w:rsidR="002A1F63" w:rsidRDefault="002A1F63" w:rsidP="002A1F63">
      <w:pPr>
        <w:jc w:val="center"/>
        <w:rPr>
          <w:sz w:val="28"/>
        </w:rPr>
      </w:pPr>
    </w:p>
    <w:p w14:paraId="64572909" w14:textId="77777777" w:rsidR="002A1F63" w:rsidRDefault="002A1F63" w:rsidP="002A1F63">
      <w:pPr>
        <w:jc w:val="center"/>
        <w:rPr>
          <w:sz w:val="28"/>
        </w:rPr>
      </w:pPr>
    </w:p>
    <w:p w14:paraId="7ECE1987" w14:textId="77777777" w:rsidR="002A1F63" w:rsidRDefault="002A1F63" w:rsidP="002A1F63">
      <w:pPr>
        <w:jc w:val="center"/>
        <w:rPr>
          <w:sz w:val="28"/>
        </w:rPr>
      </w:pPr>
    </w:p>
    <w:p w14:paraId="43B65963" w14:textId="77777777" w:rsidR="002A1F63" w:rsidRDefault="002A1F63" w:rsidP="002A1F63">
      <w:pPr>
        <w:jc w:val="center"/>
        <w:rPr>
          <w:sz w:val="28"/>
          <w:lang w:val="en-US"/>
        </w:rPr>
      </w:pPr>
    </w:p>
    <w:p w14:paraId="459002DB" w14:textId="77777777" w:rsidR="00166F13" w:rsidRDefault="00166F13" w:rsidP="002A1F63">
      <w:pPr>
        <w:jc w:val="center"/>
        <w:rPr>
          <w:sz w:val="28"/>
          <w:lang w:val="en-US"/>
        </w:rPr>
      </w:pPr>
    </w:p>
    <w:p w14:paraId="40CA67DF" w14:textId="77777777" w:rsidR="00166F13" w:rsidRDefault="00166F13" w:rsidP="002A1F63">
      <w:pPr>
        <w:jc w:val="center"/>
        <w:rPr>
          <w:sz w:val="28"/>
          <w:lang w:val="en-US"/>
        </w:rPr>
      </w:pPr>
    </w:p>
    <w:p w14:paraId="2FFFA776" w14:textId="77777777" w:rsidR="00166F13" w:rsidRDefault="00166F13" w:rsidP="002A1F63">
      <w:pPr>
        <w:jc w:val="center"/>
        <w:rPr>
          <w:sz w:val="28"/>
          <w:lang w:val="en-US"/>
        </w:rPr>
      </w:pPr>
    </w:p>
    <w:p w14:paraId="7DC81E59" w14:textId="77777777" w:rsidR="00166F13" w:rsidRDefault="00166F13" w:rsidP="002A1F63">
      <w:pPr>
        <w:jc w:val="center"/>
        <w:rPr>
          <w:sz w:val="28"/>
          <w:lang w:val="en-US"/>
        </w:rPr>
      </w:pPr>
    </w:p>
    <w:p w14:paraId="01413D4A" w14:textId="77777777" w:rsidR="00166F13" w:rsidRDefault="00166F13" w:rsidP="002A1F63">
      <w:pPr>
        <w:jc w:val="center"/>
        <w:rPr>
          <w:sz w:val="28"/>
          <w:lang w:val="en-US"/>
        </w:rPr>
      </w:pPr>
    </w:p>
    <w:p w14:paraId="3ED8E439" w14:textId="77777777" w:rsidR="00166F13" w:rsidRDefault="00166F13" w:rsidP="002A1F63">
      <w:pPr>
        <w:jc w:val="center"/>
        <w:rPr>
          <w:sz w:val="28"/>
          <w:lang w:val="en-US"/>
        </w:rPr>
      </w:pPr>
    </w:p>
    <w:p w14:paraId="21B83C39" w14:textId="77777777" w:rsidR="00166F13" w:rsidRDefault="00166F13" w:rsidP="002A1F63">
      <w:pPr>
        <w:jc w:val="center"/>
        <w:rPr>
          <w:sz w:val="28"/>
          <w:lang w:val="en-US"/>
        </w:rPr>
      </w:pPr>
    </w:p>
    <w:p w14:paraId="33EB09A9" w14:textId="77777777" w:rsidR="00166F13" w:rsidRDefault="00166F13" w:rsidP="002A1F63">
      <w:pPr>
        <w:jc w:val="center"/>
        <w:rPr>
          <w:sz w:val="28"/>
          <w:lang w:val="en-US"/>
        </w:rPr>
      </w:pPr>
    </w:p>
    <w:p w14:paraId="5ADE5FA6" w14:textId="77777777" w:rsidR="00166F13" w:rsidRDefault="00166F13" w:rsidP="002A1F63">
      <w:pPr>
        <w:jc w:val="center"/>
        <w:rPr>
          <w:sz w:val="28"/>
          <w:lang w:val="en-US"/>
        </w:rPr>
      </w:pPr>
    </w:p>
    <w:p w14:paraId="2008598B" w14:textId="77777777" w:rsidR="00166F13" w:rsidRDefault="00166F13" w:rsidP="002A1F63">
      <w:pPr>
        <w:jc w:val="center"/>
        <w:rPr>
          <w:sz w:val="28"/>
          <w:lang w:val="en-US"/>
        </w:rPr>
      </w:pPr>
    </w:p>
    <w:p w14:paraId="7B5FF518" w14:textId="77777777" w:rsidR="00166F13" w:rsidRPr="00166F13" w:rsidRDefault="00166F13" w:rsidP="002A1F63">
      <w:pPr>
        <w:jc w:val="center"/>
        <w:rPr>
          <w:sz w:val="28"/>
          <w:lang w:val="en-US"/>
        </w:rPr>
      </w:pPr>
    </w:p>
    <w:p w14:paraId="2B4AA47D" w14:textId="77777777" w:rsidR="002A1F63" w:rsidRDefault="002A1F63" w:rsidP="002A1F63">
      <w:pPr>
        <w:jc w:val="center"/>
        <w:rPr>
          <w:sz w:val="28"/>
        </w:rPr>
      </w:pPr>
    </w:p>
    <w:p w14:paraId="6995122B" w14:textId="77777777" w:rsidR="002A1F63" w:rsidRDefault="002A1F63" w:rsidP="002A1F63">
      <w:pPr>
        <w:jc w:val="center"/>
        <w:rPr>
          <w:sz w:val="28"/>
        </w:rPr>
      </w:pPr>
    </w:p>
    <w:p w14:paraId="16E6F5C2" w14:textId="77777777" w:rsidR="002A1F63" w:rsidRDefault="002A1F63" w:rsidP="002A1F63">
      <w:pPr>
        <w:jc w:val="center"/>
        <w:rPr>
          <w:sz w:val="28"/>
        </w:rPr>
      </w:pPr>
      <w:r>
        <w:rPr>
          <w:sz w:val="28"/>
        </w:rPr>
        <w:t>Витебск</w:t>
      </w:r>
    </w:p>
    <w:p w14:paraId="356EC9CD" w14:textId="77777777" w:rsidR="002A1F63" w:rsidRDefault="002A1F63" w:rsidP="002A1F63">
      <w:pPr>
        <w:pStyle w:val="a3"/>
        <w:jc w:val="both"/>
        <w:rPr>
          <w:rFonts w:ascii="Times New Roman" w:hAnsi="Times New Roman"/>
          <w:b/>
          <w:bCs/>
          <w:i/>
          <w:iCs/>
          <w:sz w:val="28"/>
          <w:lang w:val="be-BY"/>
        </w:rPr>
      </w:pPr>
      <w:r>
        <w:rPr>
          <w:rFonts w:ascii="Times New Roman" w:hAnsi="Times New Roman"/>
        </w:rPr>
        <w:br w:type="page"/>
      </w:r>
      <w:r>
        <w:rPr>
          <w:rFonts w:ascii="Times New Roman" w:hAnsi="Times New Roman"/>
          <w:b/>
          <w:bCs/>
          <w:i/>
          <w:iCs/>
          <w:sz w:val="28"/>
          <w:lang w:val="be-BY"/>
        </w:rPr>
        <w:lastRenderedPageBreak/>
        <w:t>Цель экзамена:</w:t>
      </w:r>
    </w:p>
    <w:p w14:paraId="76408B65" w14:textId="77777777" w:rsidR="002A1F63" w:rsidRDefault="002A1F63" w:rsidP="002A1F63">
      <w:pPr>
        <w:pStyle w:val="a3"/>
        <w:jc w:val="both"/>
        <w:rPr>
          <w:rFonts w:ascii="Times New Roman" w:hAnsi="Times New Roman"/>
          <w:sz w:val="28"/>
        </w:rPr>
      </w:pPr>
      <w:r>
        <w:rPr>
          <w:rFonts w:ascii="Times New Roman" w:hAnsi="Times New Roman"/>
          <w:sz w:val="28"/>
        </w:rPr>
        <w:t>Оценить знания поступающего по следующим дисциплинам:</w:t>
      </w:r>
    </w:p>
    <w:p w14:paraId="25309E4D" w14:textId="77777777" w:rsidR="002A1F63" w:rsidRPr="002A1F63" w:rsidRDefault="002A1F63" w:rsidP="002A1F63">
      <w:pPr>
        <w:pStyle w:val="a3"/>
        <w:numPr>
          <w:ilvl w:val="0"/>
          <w:numId w:val="1"/>
        </w:numPr>
        <w:jc w:val="both"/>
        <w:rPr>
          <w:rFonts w:ascii="Times New Roman" w:hAnsi="Times New Roman"/>
          <w:sz w:val="28"/>
        </w:rPr>
      </w:pPr>
      <w:r w:rsidRPr="002A1F63">
        <w:rPr>
          <w:rFonts w:ascii="Times New Roman" w:hAnsi="Times New Roman"/>
          <w:sz w:val="28"/>
        </w:rPr>
        <w:t>теория автоматического управления;</w:t>
      </w:r>
    </w:p>
    <w:p w14:paraId="5535A625" w14:textId="77777777" w:rsidR="002A1F63" w:rsidRPr="002A1F63" w:rsidRDefault="002A1F63" w:rsidP="002A1F63">
      <w:pPr>
        <w:pStyle w:val="a3"/>
        <w:numPr>
          <w:ilvl w:val="0"/>
          <w:numId w:val="1"/>
        </w:numPr>
        <w:jc w:val="both"/>
        <w:rPr>
          <w:rFonts w:ascii="Times New Roman" w:hAnsi="Times New Roman"/>
          <w:sz w:val="28"/>
        </w:rPr>
      </w:pPr>
      <w:r w:rsidRPr="002A1F63">
        <w:rPr>
          <w:rFonts w:ascii="Times New Roman" w:hAnsi="Times New Roman"/>
          <w:sz w:val="28"/>
        </w:rPr>
        <w:t xml:space="preserve">моделирование объектов и систем </w:t>
      </w:r>
      <w:r w:rsidR="0001792D">
        <w:rPr>
          <w:rFonts w:ascii="Times New Roman" w:hAnsi="Times New Roman"/>
          <w:sz w:val="28"/>
        </w:rPr>
        <w:t>автоматизации</w:t>
      </w:r>
      <w:r w:rsidRPr="002A1F63">
        <w:rPr>
          <w:rFonts w:ascii="Times New Roman" w:hAnsi="Times New Roman"/>
          <w:sz w:val="28"/>
        </w:rPr>
        <w:t>;</w:t>
      </w:r>
    </w:p>
    <w:p w14:paraId="0633BFCC" w14:textId="77777777" w:rsidR="002A1F63" w:rsidRPr="002A1F63" w:rsidRDefault="002A1F63" w:rsidP="002A1F63">
      <w:pPr>
        <w:pStyle w:val="a3"/>
        <w:numPr>
          <w:ilvl w:val="0"/>
          <w:numId w:val="1"/>
        </w:numPr>
        <w:jc w:val="both"/>
        <w:rPr>
          <w:rFonts w:ascii="Times New Roman" w:hAnsi="Times New Roman"/>
          <w:sz w:val="28"/>
        </w:rPr>
      </w:pPr>
      <w:r w:rsidRPr="002A1F63">
        <w:rPr>
          <w:rFonts w:ascii="Times New Roman" w:hAnsi="Times New Roman"/>
          <w:sz w:val="28"/>
        </w:rPr>
        <w:t>технические устройства автоматики;</w:t>
      </w:r>
    </w:p>
    <w:p w14:paraId="0A51AD3C" w14:textId="77777777" w:rsidR="002A1F63" w:rsidRPr="002A1F63" w:rsidRDefault="002A1F63" w:rsidP="002A1F63">
      <w:pPr>
        <w:pStyle w:val="a3"/>
        <w:numPr>
          <w:ilvl w:val="0"/>
          <w:numId w:val="1"/>
        </w:numPr>
        <w:jc w:val="both"/>
        <w:rPr>
          <w:rFonts w:ascii="Times New Roman" w:hAnsi="Times New Roman"/>
          <w:sz w:val="28"/>
        </w:rPr>
      </w:pPr>
      <w:r w:rsidRPr="002A1F63">
        <w:rPr>
          <w:rFonts w:ascii="Times New Roman" w:hAnsi="Times New Roman"/>
          <w:sz w:val="28"/>
        </w:rPr>
        <w:t>автоматизация технологических процессов отрасли;</w:t>
      </w:r>
    </w:p>
    <w:p w14:paraId="7A6F8C25" w14:textId="77777777" w:rsidR="002A1F63" w:rsidRPr="002A1F63" w:rsidRDefault="002A1F63" w:rsidP="002A1F63">
      <w:pPr>
        <w:pStyle w:val="a3"/>
        <w:numPr>
          <w:ilvl w:val="0"/>
          <w:numId w:val="1"/>
        </w:numPr>
        <w:jc w:val="both"/>
        <w:rPr>
          <w:rFonts w:ascii="Times New Roman" w:hAnsi="Times New Roman"/>
          <w:sz w:val="28"/>
        </w:rPr>
      </w:pPr>
      <w:r w:rsidRPr="002A1F63">
        <w:rPr>
          <w:rFonts w:ascii="Times New Roman" w:hAnsi="Times New Roman"/>
          <w:sz w:val="28"/>
        </w:rPr>
        <w:t>проектирование систем автоматизации отрасли;</w:t>
      </w:r>
    </w:p>
    <w:p w14:paraId="24604DDF" w14:textId="77777777" w:rsidR="002A1F63" w:rsidRDefault="002A1F63" w:rsidP="002A1F63">
      <w:pPr>
        <w:pStyle w:val="a3"/>
        <w:jc w:val="both"/>
        <w:rPr>
          <w:rFonts w:ascii="Times New Roman" w:hAnsi="Times New Roman"/>
          <w:sz w:val="28"/>
        </w:rPr>
      </w:pPr>
      <w:r w:rsidRPr="002A1F63">
        <w:rPr>
          <w:rFonts w:ascii="Times New Roman" w:hAnsi="Times New Roman"/>
          <w:sz w:val="28"/>
        </w:rPr>
        <w:t>и сделать вывод о его готовности учиться в магистратуре.</w:t>
      </w:r>
    </w:p>
    <w:p w14:paraId="1D98232E" w14:textId="77777777" w:rsidR="002A1F63" w:rsidRDefault="002A1F63" w:rsidP="002A1F63">
      <w:pPr>
        <w:pStyle w:val="a3"/>
        <w:rPr>
          <w:rFonts w:ascii="Times New Roman" w:hAnsi="Times New Roman"/>
          <w:sz w:val="28"/>
        </w:rPr>
      </w:pPr>
    </w:p>
    <w:p w14:paraId="708A53E8" w14:textId="77777777" w:rsidR="002A1F63" w:rsidRDefault="002A1F63" w:rsidP="002A1F63">
      <w:pPr>
        <w:pStyle w:val="a3"/>
        <w:rPr>
          <w:rFonts w:ascii="Times New Roman" w:hAnsi="Times New Roman"/>
          <w:b/>
          <w:bCs/>
          <w:sz w:val="28"/>
        </w:rPr>
      </w:pPr>
      <w:r>
        <w:rPr>
          <w:rFonts w:ascii="Times New Roman" w:hAnsi="Times New Roman"/>
          <w:b/>
          <w:bCs/>
          <w:sz w:val="28"/>
        </w:rPr>
        <w:t>СОДЕРЖАНИЕ ПРОГРАММЫ</w:t>
      </w:r>
    </w:p>
    <w:p w14:paraId="05C1CDF7" w14:textId="77777777" w:rsidR="002A1F63" w:rsidRDefault="002A1F63" w:rsidP="002A1F63"/>
    <w:p w14:paraId="770738BF" w14:textId="77777777" w:rsidR="002A1F63" w:rsidRDefault="002A1F63" w:rsidP="002A1F63">
      <w:pPr>
        <w:pStyle w:val="a5"/>
        <w:ind w:firstLine="0"/>
        <w:jc w:val="center"/>
        <w:rPr>
          <w:rFonts w:ascii="Times New Roman" w:hAnsi="Times New Roman"/>
          <w:b/>
          <w:bCs/>
        </w:rPr>
      </w:pPr>
      <w:r>
        <w:rPr>
          <w:rFonts w:ascii="Times New Roman" w:hAnsi="Times New Roman"/>
          <w:b/>
          <w:bCs/>
        </w:rPr>
        <w:t>Глава 1</w:t>
      </w:r>
      <w:r>
        <w:rPr>
          <w:rFonts w:ascii="Times New Roman" w:hAnsi="Times New Roman"/>
          <w:b/>
          <w:bCs/>
          <w:caps/>
        </w:rPr>
        <w:t xml:space="preserve">. </w:t>
      </w:r>
      <w:r>
        <w:rPr>
          <w:rFonts w:ascii="Times New Roman" w:hAnsi="Times New Roman"/>
          <w:b/>
          <w:bCs/>
        </w:rPr>
        <w:t>Теория автоматического управления</w:t>
      </w:r>
    </w:p>
    <w:p w14:paraId="6B18E42E" w14:textId="77777777" w:rsidR="002A1F63" w:rsidRDefault="002A1F63" w:rsidP="002A1F63">
      <w:pPr>
        <w:tabs>
          <w:tab w:val="left" w:pos="0"/>
        </w:tabs>
        <w:jc w:val="both"/>
        <w:rPr>
          <w:sz w:val="28"/>
        </w:rPr>
      </w:pPr>
      <w:r>
        <w:rPr>
          <w:sz w:val="22"/>
        </w:rPr>
        <w:tab/>
      </w:r>
      <w:r>
        <w:rPr>
          <w:sz w:val="28"/>
        </w:rPr>
        <w:t>Устойчивость систем автоматического управления, теоремы А.М.</w:t>
      </w:r>
      <w:r w:rsidR="00CC3374" w:rsidRPr="00CC3374">
        <w:rPr>
          <w:sz w:val="28"/>
        </w:rPr>
        <w:t xml:space="preserve"> </w:t>
      </w:r>
      <w:r>
        <w:rPr>
          <w:sz w:val="28"/>
        </w:rPr>
        <w:t>Ляпунова. Алгебраические критерии устойчивости. Частотные критерии устойчивости линейных систем автоматического управления. Оценка устойчивости нелинейных систем автоматического управления прямым методом А.М.</w:t>
      </w:r>
      <w:r w:rsidR="00CC3374" w:rsidRPr="00CC3374">
        <w:rPr>
          <w:sz w:val="28"/>
        </w:rPr>
        <w:t xml:space="preserve"> </w:t>
      </w:r>
      <w:r>
        <w:rPr>
          <w:sz w:val="28"/>
        </w:rPr>
        <w:t xml:space="preserve">Ляпунова. Устойчивость в малом, большом и целом. Качество систем автоматического управления, оценка показателей качества по частотным характеристикам. Оценка качества систем автоматического управления по переходной характеристике и интегральные оценки качества. Схемные методы повышения точности и обеспечения инвариантности систем автоматического управления. Коррекция линейных систем автоматического управления. Выбор структуры и параметров корректирующего устройства последовательного типа. Построение логарифмической амплитудно-частотной характеристики, отвечающей заданным требованиям к качеству системы. Одно и многоконтурные системы автоматического управления. Правила преобразования структурных схем и получения передаточных функций. Методы исследования нелинейных систем автоматического управления. Метод фазовой плоскости. Гармоническая линеаризация нелинейностей, исследование режимов автоколебаний методом гармонического баланса. Критерий абсолютной устойчивости нелинейных систем </w:t>
      </w:r>
      <w:proofErr w:type="spellStart"/>
      <w:r>
        <w:rPr>
          <w:sz w:val="28"/>
        </w:rPr>
        <w:t>В.М.Попова</w:t>
      </w:r>
      <w:proofErr w:type="spellEnd"/>
      <w:r>
        <w:rPr>
          <w:sz w:val="28"/>
        </w:rPr>
        <w:t xml:space="preserve">. Фазовые портреты релейных систем автоматического управления, уравнения фазовых траекторий. Импульсные и цифровые системы автоматического управления, структурные схемы и передаточные функции. Оценка устойчивости и методы расчета импульсных систем. Выбор оптимальных параметров настройки типовых регуляторов. Оптимальные системы автоматического управления. Критерии оптимальности и ограничения. Метод классического вариационного исчисления. Принцип максимума </w:t>
      </w:r>
      <w:proofErr w:type="spellStart"/>
      <w:r>
        <w:rPr>
          <w:sz w:val="28"/>
        </w:rPr>
        <w:t>Л.С.Понтрягина</w:t>
      </w:r>
      <w:proofErr w:type="spellEnd"/>
      <w:r>
        <w:rPr>
          <w:sz w:val="28"/>
        </w:rPr>
        <w:t>. Оптимальные по быстродействию системы. Адаптивные системы автоматического управления. Самонастройка по внешним воздействиям. Экстремальные системы автоматического управления. Методы поиска экстремума.</w:t>
      </w:r>
    </w:p>
    <w:p w14:paraId="34F6AF06" w14:textId="77777777" w:rsidR="002A1F63" w:rsidRDefault="002A1F63" w:rsidP="002A1F63">
      <w:pPr>
        <w:tabs>
          <w:tab w:val="left" w:pos="0"/>
        </w:tabs>
        <w:jc w:val="both"/>
        <w:rPr>
          <w:sz w:val="28"/>
        </w:rPr>
      </w:pPr>
    </w:p>
    <w:p w14:paraId="76A54BD3" w14:textId="77777777" w:rsidR="002A1F63" w:rsidRDefault="002A1F63" w:rsidP="002A1F63">
      <w:pPr>
        <w:pStyle w:val="a5"/>
        <w:ind w:firstLine="0"/>
        <w:jc w:val="center"/>
        <w:rPr>
          <w:rFonts w:ascii="Times New Roman" w:hAnsi="Times New Roman"/>
          <w:b/>
          <w:bCs/>
        </w:rPr>
      </w:pPr>
      <w:r>
        <w:rPr>
          <w:rFonts w:ascii="Times New Roman" w:hAnsi="Times New Roman"/>
          <w:b/>
          <w:bCs/>
        </w:rPr>
        <w:t xml:space="preserve">Глава 2. Моделирование объектов и систем </w:t>
      </w:r>
      <w:r w:rsidR="0001792D">
        <w:rPr>
          <w:rFonts w:ascii="Times New Roman" w:hAnsi="Times New Roman"/>
          <w:b/>
          <w:bCs/>
        </w:rPr>
        <w:t>автоматизации</w:t>
      </w:r>
    </w:p>
    <w:p w14:paraId="3E5AC4E7" w14:textId="77777777" w:rsidR="002A1F63" w:rsidRDefault="002A1F63" w:rsidP="002A1F63">
      <w:pPr>
        <w:tabs>
          <w:tab w:val="left" w:pos="0"/>
        </w:tabs>
        <w:jc w:val="both"/>
        <w:rPr>
          <w:sz w:val="28"/>
        </w:rPr>
      </w:pPr>
      <w:r>
        <w:rPr>
          <w:sz w:val="22"/>
        </w:rPr>
        <w:tab/>
      </w:r>
      <w:r>
        <w:rPr>
          <w:sz w:val="28"/>
        </w:rPr>
        <w:t xml:space="preserve">Задачи прямого и обратного моделирования. Математические модели для моделирования на цифровых ЭВМ. Источники ошибок при цифровом </w:t>
      </w:r>
      <w:r>
        <w:rPr>
          <w:sz w:val="28"/>
        </w:rPr>
        <w:lastRenderedPageBreak/>
        <w:t>моделировании и методы их уменьшения. Оптимизация статических режимов работы систем управления. Безусловный и условный экстремумы. Численные методы безусловной оптимизации. Статическая и динамическая математическая модель “вход-выход”. Линейные и линейные по параметрам формы статической и динамической модели. Математическая модель динамической системы в форме “пространства состояний” и ее применение. Линейная форма динамической модели “пространства состояний” и ее связь с моделью “вход-выход”. Понятие подобия и моделирование физических величин на аналоговых ЭВМ. Моделирование динамических систем на цифровых ЭВМ. Метод Рунге-Кутты и организация вычислений при цифровом моделировании динамических систем. Понятие имитационного моделирования. Постановка задачи параметрической идентификации математических моделей. Аппроксимация табличных данных по критерию наименьших квадратов и требования к форме математической модели. Алфавиты. Автоматы Мили и Мура, способы задания и представления. Иерархия модельных объектов: микроуровень, макроуровень, мета- или информационный уровень. Системный подход в моделировании. Параметры и представление объекта. Модель «черного ящика».</w:t>
      </w:r>
    </w:p>
    <w:p w14:paraId="3B40B772" w14:textId="77777777" w:rsidR="002A1F63" w:rsidRDefault="002A1F63" w:rsidP="002A1F63">
      <w:pPr>
        <w:tabs>
          <w:tab w:val="left" w:pos="0"/>
        </w:tabs>
        <w:jc w:val="both"/>
        <w:rPr>
          <w:sz w:val="28"/>
        </w:rPr>
      </w:pPr>
    </w:p>
    <w:p w14:paraId="3CCA6EF9" w14:textId="77777777" w:rsidR="002A1F63" w:rsidRDefault="002A1F63" w:rsidP="002A1F63">
      <w:pPr>
        <w:pStyle w:val="a5"/>
        <w:ind w:firstLine="0"/>
        <w:jc w:val="center"/>
        <w:rPr>
          <w:rFonts w:ascii="Times New Roman" w:hAnsi="Times New Roman"/>
          <w:b/>
          <w:bCs/>
        </w:rPr>
      </w:pPr>
      <w:r>
        <w:rPr>
          <w:rFonts w:ascii="Times New Roman" w:hAnsi="Times New Roman"/>
          <w:b/>
          <w:bCs/>
        </w:rPr>
        <w:t>Глава 3. Технические устройства автоматизации.</w:t>
      </w:r>
    </w:p>
    <w:p w14:paraId="3D102923" w14:textId="77777777" w:rsidR="002A1F63" w:rsidRDefault="002A1F63" w:rsidP="002A1F63">
      <w:pPr>
        <w:tabs>
          <w:tab w:val="left" w:pos="0"/>
        </w:tabs>
        <w:jc w:val="both"/>
        <w:rPr>
          <w:sz w:val="28"/>
        </w:rPr>
      </w:pPr>
      <w:r>
        <w:rPr>
          <w:sz w:val="22"/>
        </w:rPr>
        <w:tab/>
      </w:r>
      <w:r>
        <w:rPr>
          <w:sz w:val="28"/>
        </w:rPr>
        <w:t>Структура ПИ-регулятора, анализ, передаточная функция и рекомендации по применению. Структура П-регулятора, анализ, передаточная функция и рекомендации по применению. Структура ПИД-регулятора, анализ, передаточная функция и рекомендации по применению. Импульсные регуляторы с исполнительным механизмом постоянной скорости, структурная схема и ее анализ.</w:t>
      </w:r>
    </w:p>
    <w:p w14:paraId="30070606" w14:textId="77777777" w:rsidR="002A1F63" w:rsidRDefault="002A1F63" w:rsidP="002A1F63">
      <w:pPr>
        <w:pStyle w:val="a5"/>
        <w:ind w:firstLine="0"/>
        <w:jc w:val="center"/>
        <w:rPr>
          <w:rFonts w:ascii="Times New Roman" w:hAnsi="Times New Roman"/>
          <w:b/>
          <w:bCs/>
        </w:rPr>
      </w:pPr>
    </w:p>
    <w:p w14:paraId="187ED3A6" w14:textId="77777777" w:rsidR="002A1F63" w:rsidRDefault="002A1F63" w:rsidP="002A1F63">
      <w:pPr>
        <w:pStyle w:val="a5"/>
        <w:ind w:firstLine="0"/>
        <w:jc w:val="center"/>
        <w:rPr>
          <w:rFonts w:ascii="Times New Roman" w:hAnsi="Times New Roman"/>
          <w:b/>
          <w:bCs/>
        </w:rPr>
      </w:pPr>
      <w:r>
        <w:rPr>
          <w:rFonts w:ascii="Times New Roman" w:hAnsi="Times New Roman"/>
          <w:b/>
          <w:bCs/>
        </w:rPr>
        <w:t>Глава 4. Автоматизация технологических процессов отрасли.</w:t>
      </w:r>
    </w:p>
    <w:p w14:paraId="548A3503" w14:textId="77777777" w:rsidR="002A1F63" w:rsidRDefault="002A1F63" w:rsidP="002A1F63">
      <w:pPr>
        <w:pStyle w:val="3"/>
        <w:rPr>
          <w:sz w:val="28"/>
        </w:rPr>
      </w:pPr>
      <w:r>
        <w:rPr>
          <w:sz w:val="28"/>
        </w:rPr>
        <w:t>Комплекс технических средств АСУТП. Информационные аспекты автоматизированных систем управления технологическими процессами (пропускная способность каналов, кодирование, выбор периода опроса датчиков). Автоматизированные системы управления технологическими процессами (ТП). Общая методика автоматизации ТП. Состав АСУТП. Особенности автоматизации ТП в легкой промышленности. Автоматизация транспортного оборудования. Методы построения современных автоматизированных систем. Системы автоматизированного проектирования. Общие положения. Виды обеспечения. Особенности построения САПР в легкой промышленности.</w:t>
      </w:r>
    </w:p>
    <w:p w14:paraId="55208649" w14:textId="77777777" w:rsidR="002A1F63" w:rsidRDefault="002A1F63" w:rsidP="002A1F63">
      <w:pPr>
        <w:tabs>
          <w:tab w:val="left" w:pos="0"/>
        </w:tabs>
        <w:jc w:val="both"/>
        <w:rPr>
          <w:sz w:val="22"/>
        </w:rPr>
      </w:pPr>
    </w:p>
    <w:p w14:paraId="5BCC8253" w14:textId="77777777" w:rsidR="002A1F63" w:rsidRDefault="002A1F63" w:rsidP="002A1F63">
      <w:pPr>
        <w:pStyle w:val="a5"/>
        <w:ind w:firstLine="0"/>
        <w:jc w:val="center"/>
        <w:rPr>
          <w:rFonts w:ascii="Times New Roman" w:hAnsi="Times New Roman"/>
          <w:b/>
          <w:bCs/>
        </w:rPr>
      </w:pPr>
      <w:r>
        <w:rPr>
          <w:rFonts w:ascii="Times New Roman" w:hAnsi="Times New Roman"/>
          <w:b/>
          <w:bCs/>
        </w:rPr>
        <w:t>Глава 5. Проектирование систем автоматизации отрасли.</w:t>
      </w:r>
    </w:p>
    <w:p w14:paraId="4FB081E5" w14:textId="77777777" w:rsidR="002A1F63" w:rsidRDefault="002A1F63" w:rsidP="002A1F63">
      <w:pPr>
        <w:pStyle w:val="3"/>
        <w:rPr>
          <w:sz w:val="28"/>
        </w:rPr>
      </w:pPr>
      <w:r>
        <w:rPr>
          <w:sz w:val="28"/>
        </w:rPr>
        <w:t xml:space="preserve">Организация проектирования локальных систем автоматизации. Техническое задание на проектирование. Функциональные схемы автоматизации технологических процессов. Принципиальные электрические схемы автоматизации. Классификация и состав автоматизированных систем управления технологическими процессами. Общие принципы внедрения и эксплуатации. Базовые несущие конструкции электронных узлов и блоков. Электрические провода и кабели, волоконно-оптические цепи. Охлаждение электронной </w:t>
      </w:r>
      <w:r>
        <w:rPr>
          <w:sz w:val="28"/>
        </w:rPr>
        <w:lastRenderedPageBreak/>
        <w:t>аппаратуры. Защита электронной аппаратуры от дестабилизирующих факторов. Стадии создания автоматизированной системы управления технологическим процессом и состав технической документации (технический проект, рабочий проект). Общие принципы проектирования организационного, информационного, математического и программного обеспечения АСУ ТП. IBM PC в промышленности. IBM PC промышленного исполнения для автоматизированной системы управления технологическим процессом.</w:t>
      </w:r>
    </w:p>
    <w:p w14:paraId="4173FC91" w14:textId="77777777" w:rsidR="002A1F63" w:rsidRDefault="002A1F63" w:rsidP="002A1F63">
      <w:pPr>
        <w:pStyle w:val="3"/>
        <w:tabs>
          <w:tab w:val="left" w:pos="284"/>
        </w:tabs>
        <w:ind w:firstLine="0"/>
        <w:jc w:val="left"/>
        <w:rPr>
          <w:sz w:val="28"/>
        </w:rPr>
      </w:pPr>
    </w:p>
    <w:sectPr w:rsidR="002A1F63">
      <w:headerReference w:type="even" r:id="rId7"/>
      <w:headerReference w:type="default" r:id="rId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2005F" w14:textId="77777777" w:rsidR="003C6453" w:rsidRDefault="003C6453">
      <w:r>
        <w:separator/>
      </w:r>
    </w:p>
  </w:endnote>
  <w:endnote w:type="continuationSeparator" w:id="0">
    <w:p w14:paraId="451FD106" w14:textId="77777777" w:rsidR="003C6453" w:rsidRDefault="003C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5E50D" w14:textId="77777777" w:rsidR="003C6453" w:rsidRDefault="003C6453">
      <w:r>
        <w:separator/>
      </w:r>
    </w:p>
  </w:footnote>
  <w:footnote w:type="continuationSeparator" w:id="0">
    <w:p w14:paraId="54E16CFD" w14:textId="77777777" w:rsidR="003C6453" w:rsidRDefault="003C6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5CBFF" w14:textId="77777777" w:rsidR="002878E0" w:rsidRDefault="002A1F6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7EFBBEB" w14:textId="77777777" w:rsidR="002878E0" w:rsidRDefault="003C645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79033" w14:textId="77777777" w:rsidR="002878E0" w:rsidRDefault="002A1F6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66F13">
      <w:rPr>
        <w:rStyle w:val="a9"/>
        <w:noProof/>
      </w:rPr>
      <w:t>2</w:t>
    </w:r>
    <w:r>
      <w:rPr>
        <w:rStyle w:val="a9"/>
      </w:rPr>
      <w:fldChar w:fldCharType="end"/>
    </w:r>
  </w:p>
  <w:p w14:paraId="14B3D410" w14:textId="77777777" w:rsidR="002878E0" w:rsidRDefault="003C645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8717FC"/>
    <w:multiLevelType w:val="hybridMultilevel"/>
    <w:tmpl w:val="B69E7CEC"/>
    <w:lvl w:ilvl="0" w:tplc="CD3E3FB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F63"/>
    <w:rsid w:val="0001792D"/>
    <w:rsid w:val="00040AF4"/>
    <w:rsid w:val="00123DB2"/>
    <w:rsid w:val="00166F13"/>
    <w:rsid w:val="001D225B"/>
    <w:rsid w:val="00270526"/>
    <w:rsid w:val="002A1F63"/>
    <w:rsid w:val="003A5213"/>
    <w:rsid w:val="003C6453"/>
    <w:rsid w:val="005A030E"/>
    <w:rsid w:val="00665DA3"/>
    <w:rsid w:val="008E6EE2"/>
    <w:rsid w:val="00954108"/>
    <w:rsid w:val="00A77288"/>
    <w:rsid w:val="00C949B5"/>
    <w:rsid w:val="00CC3374"/>
    <w:rsid w:val="00E71452"/>
    <w:rsid w:val="00EB35D2"/>
    <w:rsid w:val="00EB5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78B7C"/>
  <w15:docId w15:val="{805D6827-8CF3-4AAC-80EA-3537C478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F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A1F63"/>
    <w:pPr>
      <w:keepNext/>
      <w:tabs>
        <w:tab w:val="left" w:pos="5580"/>
      </w:tabs>
      <w:ind w:left="5670"/>
      <w:jc w:val="both"/>
      <w:outlineLvl w:val="0"/>
    </w:pPr>
    <w:rPr>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1F63"/>
    <w:rPr>
      <w:rFonts w:ascii="Times New Roman" w:eastAsia="Times New Roman" w:hAnsi="Times New Roman" w:cs="Times New Roman"/>
      <w:caps/>
      <w:sz w:val="28"/>
      <w:szCs w:val="24"/>
      <w:lang w:eastAsia="ru-RU"/>
    </w:rPr>
  </w:style>
  <w:style w:type="paragraph" w:styleId="a3">
    <w:name w:val="Title"/>
    <w:basedOn w:val="a"/>
    <w:link w:val="a4"/>
    <w:qFormat/>
    <w:rsid w:val="002A1F63"/>
    <w:pPr>
      <w:overflowPunct w:val="0"/>
      <w:autoSpaceDE w:val="0"/>
      <w:autoSpaceDN w:val="0"/>
      <w:adjustRightInd w:val="0"/>
      <w:jc w:val="center"/>
      <w:textAlignment w:val="baseline"/>
    </w:pPr>
    <w:rPr>
      <w:rFonts w:ascii="Arial" w:hAnsi="Arial"/>
      <w:szCs w:val="20"/>
    </w:rPr>
  </w:style>
  <w:style w:type="character" w:customStyle="1" w:styleId="a4">
    <w:name w:val="Заголовок Знак"/>
    <w:basedOn w:val="a0"/>
    <w:link w:val="a3"/>
    <w:rsid w:val="002A1F63"/>
    <w:rPr>
      <w:rFonts w:ascii="Arial" w:eastAsia="Times New Roman" w:hAnsi="Arial" w:cs="Times New Roman"/>
      <w:sz w:val="24"/>
      <w:szCs w:val="20"/>
      <w:lang w:eastAsia="ru-RU"/>
    </w:rPr>
  </w:style>
  <w:style w:type="paragraph" w:styleId="a5">
    <w:name w:val="Body Text Indent"/>
    <w:basedOn w:val="a"/>
    <w:link w:val="a6"/>
    <w:rsid w:val="002A1F63"/>
    <w:pPr>
      <w:overflowPunct w:val="0"/>
      <w:autoSpaceDE w:val="0"/>
      <w:autoSpaceDN w:val="0"/>
      <w:adjustRightInd w:val="0"/>
      <w:ind w:firstLine="709"/>
      <w:jc w:val="both"/>
      <w:textAlignment w:val="baseline"/>
    </w:pPr>
    <w:rPr>
      <w:rFonts w:ascii="Arial" w:hAnsi="Arial"/>
      <w:sz w:val="28"/>
      <w:szCs w:val="20"/>
    </w:rPr>
  </w:style>
  <w:style w:type="character" w:customStyle="1" w:styleId="a6">
    <w:name w:val="Основной текст с отступом Знак"/>
    <w:basedOn w:val="a0"/>
    <w:link w:val="a5"/>
    <w:rsid w:val="002A1F63"/>
    <w:rPr>
      <w:rFonts w:ascii="Arial" w:eastAsia="Times New Roman" w:hAnsi="Arial" w:cs="Times New Roman"/>
      <w:sz w:val="28"/>
      <w:szCs w:val="20"/>
      <w:lang w:eastAsia="ru-RU"/>
    </w:rPr>
  </w:style>
  <w:style w:type="paragraph" w:styleId="2">
    <w:name w:val="Body Text Indent 2"/>
    <w:basedOn w:val="a"/>
    <w:link w:val="20"/>
    <w:rsid w:val="002A1F63"/>
    <w:pPr>
      <w:tabs>
        <w:tab w:val="left" w:pos="0"/>
      </w:tabs>
      <w:ind w:firstLine="709"/>
      <w:jc w:val="both"/>
    </w:pPr>
    <w:rPr>
      <w:sz w:val="22"/>
    </w:rPr>
  </w:style>
  <w:style w:type="character" w:customStyle="1" w:styleId="20">
    <w:name w:val="Основной текст с отступом 2 Знак"/>
    <w:basedOn w:val="a0"/>
    <w:link w:val="2"/>
    <w:rsid w:val="002A1F63"/>
    <w:rPr>
      <w:rFonts w:ascii="Times New Roman" w:eastAsia="Times New Roman" w:hAnsi="Times New Roman" w:cs="Times New Roman"/>
      <w:szCs w:val="24"/>
      <w:lang w:eastAsia="ru-RU"/>
    </w:rPr>
  </w:style>
  <w:style w:type="paragraph" w:styleId="3">
    <w:name w:val="Body Text Indent 3"/>
    <w:basedOn w:val="a"/>
    <w:link w:val="30"/>
    <w:rsid w:val="002A1F63"/>
    <w:pPr>
      <w:tabs>
        <w:tab w:val="left" w:pos="0"/>
      </w:tabs>
      <w:ind w:firstLine="720"/>
      <w:jc w:val="both"/>
    </w:pPr>
    <w:rPr>
      <w:sz w:val="22"/>
    </w:rPr>
  </w:style>
  <w:style w:type="character" w:customStyle="1" w:styleId="30">
    <w:name w:val="Основной текст с отступом 3 Знак"/>
    <w:basedOn w:val="a0"/>
    <w:link w:val="3"/>
    <w:rsid w:val="002A1F63"/>
    <w:rPr>
      <w:rFonts w:ascii="Times New Roman" w:eastAsia="Times New Roman" w:hAnsi="Times New Roman" w:cs="Times New Roman"/>
      <w:szCs w:val="24"/>
      <w:lang w:eastAsia="ru-RU"/>
    </w:rPr>
  </w:style>
  <w:style w:type="paragraph" w:styleId="a7">
    <w:name w:val="header"/>
    <w:basedOn w:val="a"/>
    <w:link w:val="a8"/>
    <w:rsid w:val="002A1F63"/>
    <w:pPr>
      <w:tabs>
        <w:tab w:val="center" w:pos="4677"/>
        <w:tab w:val="right" w:pos="9355"/>
      </w:tabs>
    </w:pPr>
  </w:style>
  <w:style w:type="character" w:customStyle="1" w:styleId="a8">
    <w:name w:val="Верхний колонтитул Знак"/>
    <w:basedOn w:val="a0"/>
    <w:link w:val="a7"/>
    <w:rsid w:val="002A1F63"/>
    <w:rPr>
      <w:rFonts w:ascii="Times New Roman" w:eastAsia="Times New Roman" w:hAnsi="Times New Roman" w:cs="Times New Roman"/>
      <w:sz w:val="24"/>
      <w:szCs w:val="24"/>
      <w:lang w:eastAsia="ru-RU"/>
    </w:rPr>
  </w:style>
  <w:style w:type="character" w:styleId="a9">
    <w:name w:val="page number"/>
    <w:basedOn w:val="a0"/>
    <w:rsid w:val="002A1F63"/>
  </w:style>
  <w:style w:type="paragraph" w:styleId="aa">
    <w:name w:val="Balloon Text"/>
    <w:basedOn w:val="a"/>
    <w:link w:val="ab"/>
    <w:uiPriority w:val="99"/>
    <w:semiHidden/>
    <w:unhideWhenUsed/>
    <w:rsid w:val="003A5213"/>
    <w:rPr>
      <w:rFonts w:ascii="Segoe UI" w:hAnsi="Segoe UI" w:cs="Segoe UI"/>
      <w:sz w:val="18"/>
      <w:szCs w:val="18"/>
    </w:rPr>
  </w:style>
  <w:style w:type="character" w:customStyle="1" w:styleId="ab">
    <w:name w:val="Текст выноски Знак"/>
    <w:basedOn w:val="a0"/>
    <w:link w:val="aa"/>
    <w:uiPriority w:val="99"/>
    <w:semiHidden/>
    <w:rsid w:val="003A521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904</Words>
  <Characters>5158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Zinaida</cp:lastModifiedBy>
  <cp:revision>2</cp:revision>
  <cp:lastPrinted>2019-02-21T07:34:00Z</cp:lastPrinted>
  <dcterms:created xsi:type="dcterms:W3CDTF">2022-11-24T13:10:00Z</dcterms:created>
  <dcterms:modified xsi:type="dcterms:W3CDTF">2022-11-24T13:10:00Z</dcterms:modified>
</cp:coreProperties>
</file>